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2E" w:rsidRPr="00BC18CF" w:rsidRDefault="001B6BA7" w:rsidP="00351B02">
      <w:pPr>
        <w:spacing w:after="0"/>
        <w:jc w:val="center"/>
        <w:rPr>
          <w:b/>
        </w:rPr>
      </w:pPr>
      <w:r>
        <w:rPr>
          <w:b/>
        </w:rPr>
        <w:t>Nutrition</w:t>
      </w:r>
      <w:r w:rsidR="00351B02" w:rsidRPr="00BC18CF">
        <w:rPr>
          <w:b/>
        </w:rPr>
        <w:t xml:space="preserve"> Committee</w:t>
      </w:r>
    </w:p>
    <w:p w:rsidR="00351B02" w:rsidRPr="00BC18CF" w:rsidRDefault="001B6BA7" w:rsidP="00351B02">
      <w:pPr>
        <w:spacing w:after="0"/>
        <w:jc w:val="center"/>
        <w:rPr>
          <w:b/>
        </w:rPr>
      </w:pPr>
      <w:r>
        <w:rPr>
          <w:b/>
        </w:rPr>
        <w:t>April 2</w:t>
      </w:r>
      <w:r w:rsidR="00BC18CF" w:rsidRPr="00BC18CF">
        <w:rPr>
          <w:b/>
        </w:rPr>
        <w:t>, 2017</w:t>
      </w:r>
    </w:p>
    <w:p w:rsidR="00BC18CF" w:rsidRPr="00BC18CF" w:rsidRDefault="00BC18CF" w:rsidP="00351B02">
      <w:pPr>
        <w:spacing w:after="0"/>
        <w:jc w:val="center"/>
        <w:rPr>
          <w:b/>
        </w:rPr>
      </w:pPr>
      <w:r w:rsidRPr="00BC18CF">
        <w:rPr>
          <w:b/>
        </w:rPr>
        <w:t xml:space="preserve">Park Hyatt </w:t>
      </w:r>
      <w:proofErr w:type="spellStart"/>
      <w:r w:rsidRPr="00BC18CF">
        <w:rPr>
          <w:b/>
        </w:rPr>
        <w:t>Aviara</w:t>
      </w:r>
      <w:proofErr w:type="spellEnd"/>
    </w:p>
    <w:p w:rsidR="00351B02" w:rsidRPr="00BC18CF" w:rsidRDefault="00351B02" w:rsidP="00351B02">
      <w:pPr>
        <w:spacing w:after="0"/>
        <w:jc w:val="center"/>
        <w:rPr>
          <w:b/>
        </w:rPr>
      </w:pPr>
      <w:r w:rsidRPr="00BC18CF">
        <w:rPr>
          <w:b/>
        </w:rPr>
        <w:t>Carlsbad, California</w:t>
      </w:r>
    </w:p>
    <w:p w:rsidR="00BC18CF" w:rsidRPr="00D8723C" w:rsidRDefault="00D8723C" w:rsidP="00351B02">
      <w:pPr>
        <w:spacing w:after="0"/>
        <w:jc w:val="center"/>
        <w:rPr>
          <w:b/>
        </w:rPr>
      </w:pPr>
      <w:r>
        <w:rPr>
          <w:b/>
        </w:rPr>
        <w:t>Blue Heron Room</w:t>
      </w:r>
    </w:p>
    <w:p w:rsidR="00BC18CF" w:rsidRPr="00BC18CF" w:rsidRDefault="001B6BA7" w:rsidP="00351B02">
      <w:pPr>
        <w:spacing w:after="0"/>
        <w:jc w:val="center"/>
        <w:rPr>
          <w:b/>
        </w:rPr>
      </w:pPr>
      <w:r>
        <w:rPr>
          <w:b/>
        </w:rPr>
        <w:t>1:00 pm</w:t>
      </w:r>
    </w:p>
    <w:p w:rsidR="00351B02" w:rsidRPr="00BC18CF" w:rsidRDefault="00351B02" w:rsidP="00351B02">
      <w:pPr>
        <w:jc w:val="center"/>
        <w:rPr>
          <w:b/>
        </w:rPr>
      </w:pPr>
    </w:p>
    <w:p w:rsidR="00351B02" w:rsidRPr="00BC18CF" w:rsidRDefault="00351B02" w:rsidP="00351B02">
      <w:pPr>
        <w:jc w:val="center"/>
        <w:rPr>
          <w:b/>
        </w:rPr>
      </w:pPr>
      <w:r w:rsidRPr="00BC18CF">
        <w:rPr>
          <w:b/>
        </w:rPr>
        <w:t>Agenda</w:t>
      </w:r>
    </w:p>
    <w:p w:rsidR="001B6BA7" w:rsidRDefault="00351B02" w:rsidP="001B6BA7">
      <w:pPr>
        <w:pStyle w:val="NoSpacing"/>
        <w:numPr>
          <w:ilvl w:val="0"/>
          <w:numId w:val="2"/>
        </w:numPr>
      </w:pPr>
      <w:r>
        <w:t xml:space="preserve">Call to Order </w:t>
      </w:r>
    </w:p>
    <w:p w:rsidR="001B6BA7" w:rsidRDefault="001B6BA7" w:rsidP="001B6BA7">
      <w:pPr>
        <w:pStyle w:val="NoSpacing"/>
        <w:ind w:left="1080"/>
      </w:pPr>
    </w:p>
    <w:p w:rsidR="001B6BA7" w:rsidRDefault="00351B02" w:rsidP="001B6BA7">
      <w:pPr>
        <w:pStyle w:val="NoSpacing"/>
        <w:numPr>
          <w:ilvl w:val="0"/>
          <w:numId w:val="2"/>
        </w:numPr>
      </w:pPr>
      <w:r>
        <w:t xml:space="preserve">Antitrust </w:t>
      </w:r>
      <w:r w:rsidR="00AE6987">
        <w:t>Compliance R</w:t>
      </w:r>
      <w:r>
        <w:t xml:space="preserve">eminder </w:t>
      </w:r>
    </w:p>
    <w:p w:rsidR="001B6BA7" w:rsidRDefault="001B6BA7" w:rsidP="001B6BA7">
      <w:pPr>
        <w:pStyle w:val="NoSpacing"/>
      </w:pPr>
    </w:p>
    <w:p w:rsidR="001B6BA7" w:rsidRDefault="001B6BA7" w:rsidP="001B6BA7">
      <w:pPr>
        <w:pStyle w:val="NoSpacing"/>
        <w:numPr>
          <w:ilvl w:val="0"/>
          <w:numId w:val="2"/>
        </w:numPr>
      </w:pPr>
      <w:r>
        <w:t>History of the JPA Nutrition Committee and State of the Industry</w:t>
      </w:r>
    </w:p>
    <w:p w:rsidR="001B6BA7" w:rsidRDefault="001B6BA7" w:rsidP="001B6BA7">
      <w:pPr>
        <w:pStyle w:val="NoSpacing"/>
        <w:numPr>
          <w:ilvl w:val="1"/>
          <w:numId w:val="2"/>
        </w:numPr>
      </w:pPr>
      <w:r>
        <w:t>Research</w:t>
      </w:r>
    </w:p>
    <w:p w:rsidR="001B6BA7" w:rsidRDefault="001B6BA7" w:rsidP="001B6BA7">
      <w:pPr>
        <w:pStyle w:val="NoSpacing"/>
        <w:numPr>
          <w:ilvl w:val="1"/>
          <w:numId w:val="2"/>
        </w:numPr>
      </w:pPr>
      <w:r>
        <w:t>Dietary Guidelines</w:t>
      </w:r>
    </w:p>
    <w:p w:rsidR="001B6BA7" w:rsidRDefault="001B6BA7" w:rsidP="001B6BA7">
      <w:pPr>
        <w:pStyle w:val="NoSpacing"/>
        <w:numPr>
          <w:ilvl w:val="1"/>
          <w:numId w:val="2"/>
        </w:numPr>
      </w:pPr>
      <w:r>
        <w:t>Regulatory</w:t>
      </w:r>
    </w:p>
    <w:p w:rsidR="001B6BA7" w:rsidRDefault="001B6BA7" w:rsidP="001B6BA7">
      <w:pPr>
        <w:pStyle w:val="NoSpacing"/>
        <w:ind w:left="1440"/>
      </w:pPr>
    </w:p>
    <w:p w:rsidR="001B6BA7" w:rsidRDefault="001B6BA7" w:rsidP="001B6BA7">
      <w:pPr>
        <w:pStyle w:val="NoSpacing"/>
        <w:numPr>
          <w:ilvl w:val="0"/>
          <w:numId w:val="2"/>
        </w:numPr>
      </w:pPr>
      <w:r>
        <w:t>2017 Strategy and Tactics</w:t>
      </w:r>
    </w:p>
    <w:p w:rsidR="001B6BA7" w:rsidRDefault="001B6BA7" w:rsidP="001B6BA7">
      <w:pPr>
        <w:pStyle w:val="NoSpacing"/>
        <w:numPr>
          <w:ilvl w:val="1"/>
          <w:numId w:val="2"/>
        </w:numPr>
      </w:pPr>
      <w:r>
        <w:t>Research Updates</w:t>
      </w:r>
    </w:p>
    <w:p w:rsidR="001B6BA7" w:rsidRDefault="001B6BA7" w:rsidP="001B6BA7">
      <w:pPr>
        <w:pStyle w:val="NoSpacing"/>
        <w:numPr>
          <w:ilvl w:val="2"/>
          <w:numId w:val="2"/>
        </w:numPr>
      </w:pPr>
      <w:r>
        <w:t>Diabetes Literature Review</w:t>
      </w:r>
    </w:p>
    <w:p w:rsidR="001B6BA7" w:rsidRDefault="001B6BA7" w:rsidP="001B6BA7">
      <w:pPr>
        <w:pStyle w:val="NoSpacing"/>
        <w:numPr>
          <w:ilvl w:val="2"/>
          <w:numId w:val="2"/>
        </w:numPr>
      </w:pPr>
      <w:r>
        <w:t>2016 Research Underway</w:t>
      </w:r>
    </w:p>
    <w:p w:rsidR="001B6BA7" w:rsidRDefault="001B6BA7" w:rsidP="001B6BA7">
      <w:pPr>
        <w:pStyle w:val="NoSpacing"/>
        <w:numPr>
          <w:ilvl w:val="2"/>
          <w:numId w:val="2"/>
        </w:numPr>
      </w:pPr>
      <w:r>
        <w:t>2017 Research Project</w:t>
      </w:r>
    </w:p>
    <w:p w:rsidR="001B6BA7" w:rsidRDefault="001B6BA7" w:rsidP="001B6BA7">
      <w:pPr>
        <w:pStyle w:val="NoSpacing"/>
        <w:numPr>
          <w:ilvl w:val="1"/>
          <w:numId w:val="2"/>
        </w:numPr>
      </w:pPr>
      <w:r>
        <w:t>Regulatory Updates</w:t>
      </w:r>
    </w:p>
    <w:p w:rsidR="001B6BA7" w:rsidRDefault="001B6BA7" w:rsidP="001B6BA7">
      <w:pPr>
        <w:pStyle w:val="NoSpacing"/>
        <w:numPr>
          <w:ilvl w:val="2"/>
          <w:numId w:val="2"/>
        </w:numPr>
      </w:pPr>
      <w:r>
        <w:t>Comments:</w:t>
      </w:r>
    </w:p>
    <w:p w:rsidR="001B6BA7" w:rsidRDefault="001B6BA7" w:rsidP="001B6BA7">
      <w:pPr>
        <w:pStyle w:val="NoSpacing"/>
        <w:numPr>
          <w:ilvl w:val="3"/>
          <w:numId w:val="2"/>
        </w:numPr>
      </w:pPr>
      <w:r>
        <w:t>Canada Front-of-Pack Nutrition Labeling</w:t>
      </w:r>
    </w:p>
    <w:p w:rsidR="001B6BA7" w:rsidRDefault="001B6BA7" w:rsidP="001B6BA7">
      <w:pPr>
        <w:pStyle w:val="NoSpacing"/>
        <w:numPr>
          <w:ilvl w:val="3"/>
          <w:numId w:val="2"/>
        </w:numPr>
      </w:pPr>
      <w:r>
        <w:t>Added Sugars Guidance Document</w:t>
      </w:r>
    </w:p>
    <w:p w:rsidR="001B6BA7" w:rsidRDefault="001B6BA7" w:rsidP="001B6BA7">
      <w:pPr>
        <w:pStyle w:val="NoSpacing"/>
        <w:numPr>
          <w:ilvl w:val="3"/>
          <w:numId w:val="2"/>
        </w:numPr>
      </w:pPr>
      <w:r>
        <w:t>Definition of “Healthy”</w:t>
      </w:r>
    </w:p>
    <w:p w:rsidR="001B6BA7" w:rsidRDefault="001B6BA7" w:rsidP="001B6BA7">
      <w:pPr>
        <w:pStyle w:val="NoSpacing"/>
        <w:numPr>
          <w:ilvl w:val="2"/>
          <w:numId w:val="2"/>
        </w:numPr>
      </w:pPr>
      <w:r>
        <w:t>WIC Initiatives</w:t>
      </w:r>
    </w:p>
    <w:p w:rsidR="001B6BA7" w:rsidRDefault="001B6BA7" w:rsidP="001B6BA7">
      <w:pPr>
        <w:pStyle w:val="NoSpacing"/>
        <w:numPr>
          <w:ilvl w:val="2"/>
          <w:numId w:val="2"/>
        </w:numPr>
      </w:pPr>
      <w:r>
        <w:t>In-Person Meetings</w:t>
      </w:r>
    </w:p>
    <w:p w:rsidR="001B6BA7" w:rsidRDefault="001B6BA7" w:rsidP="001B6BA7">
      <w:pPr>
        <w:pStyle w:val="NoSpacing"/>
        <w:ind w:left="2160"/>
      </w:pPr>
    </w:p>
    <w:p w:rsidR="001B6BA7" w:rsidRDefault="001B6BA7" w:rsidP="001B6BA7">
      <w:pPr>
        <w:pStyle w:val="NoSpacing"/>
        <w:numPr>
          <w:ilvl w:val="0"/>
          <w:numId w:val="2"/>
        </w:numPr>
      </w:pPr>
      <w:r>
        <w:t>Nutrition/Communications Committee Projects</w:t>
      </w:r>
    </w:p>
    <w:p w:rsidR="001B6BA7" w:rsidRDefault="001B6BA7" w:rsidP="001B6BA7">
      <w:pPr>
        <w:pStyle w:val="NoSpacing"/>
        <w:numPr>
          <w:ilvl w:val="1"/>
          <w:numId w:val="2"/>
        </w:numPr>
      </w:pPr>
      <w:r>
        <w:t>Key Opinion Leader (KOL) Tools</w:t>
      </w:r>
    </w:p>
    <w:p w:rsidR="001B6BA7" w:rsidRDefault="001B6BA7" w:rsidP="001B6BA7">
      <w:pPr>
        <w:pStyle w:val="NoSpacing"/>
        <w:numPr>
          <w:ilvl w:val="1"/>
          <w:numId w:val="2"/>
        </w:numPr>
      </w:pPr>
      <w:r>
        <w:t>KOL Outreach</w:t>
      </w:r>
    </w:p>
    <w:p w:rsidR="001B6BA7" w:rsidRDefault="001B6BA7" w:rsidP="001B6BA7">
      <w:pPr>
        <w:pStyle w:val="NoSpacing"/>
        <w:ind w:left="1440"/>
      </w:pPr>
    </w:p>
    <w:p w:rsidR="001B6BA7" w:rsidRDefault="001B6BA7" w:rsidP="001B6BA7">
      <w:pPr>
        <w:pStyle w:val="NoSpacing"/>
        <w:numPr>
          <w:ilvl w:val="0"/>
          <w:numId w:val="2"/>
        </w:numPr>
      </w:pPr>
      <w:r>
        <w:t>Other Business</w:t>
      </w:r>
    </w:p>
    <w:p w:rsidR="001B6BA7" w:rsidRDefault="001B6BA7" w:rsidP="001B6BA7">
      <w:pPr>
        <w:pStyle w:val="NoSpacing"/>
        <w:ind w:left="1080"/>
      </w:pPr>
    </w:p>
    <w:p w:rsidR="00785474" w:rsidRDefault="001B6BA7" w:rsidP="001B6BA7">
      <w:pPr>
        <w:pStyle w:val="NoSpacing"/>
        <w:numPr>
          <w:ilvl w:val="0"/>
          <w:numId w:val="2"/>
        </w:numPr>
      </w:pPr>
      <w:r>
        <w:t>Adjourn</w:t>
      </w:r>
      <w:bookmarkStart w:id="0" w:name="_GoBack"/>
      <w:bookmarkEnd w:id="0"/>
    </w:p>
    <w:p w:rsidR="00785474" w:rsidRDefault="00785474" w:rsidP="001B6BA7">
      <w:pPr>
        <w:pStyle w:val="NoSpacing"/>
      </w:pPr>
    </w:p>
    <w:p w:rsidR="00785474" w:rsidRDefault="00785474" w:rsidP="00785474">
      <w:pPr>
        <w:pStyle w:val="ListParagraph"/>
        <w:spacing w:line="360" w:lineRule="auto"/>
        <w:ind w:left="1440"/>
      </w:pPr>
    </w:p>
    <w:p w:rsidR="00351B02" w:rsidRDefault="00351B02" w:rsidP="00351B02">
      <w:pPr>
        <w:pStyle w:val="ListParagraph"/>
        <w:spacing w:line="480" w:lineRule="auto"/>
        <w:ind w:left="1440"/>
      </w:pPr>
    </w:p>
    <w:sectPr w:rsidR="00351B02" w:rsidSect="00785474">
      <w:headerReference w:type="default" r:id="rId8"/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8CF" w:rsidRDefault="00BC18CF" w:rsidP="00BC18CF">
      <w:pPr>
        <w:spacing w:after="0" w:line="240" w:lineRule="auto"/>
      </w:pPr>
      <w:r>
        <w:separator/>
      </w:r>
    </w:p>
  </w:endnote>
  <w:endnote w:type="continuationSeparator" w:id="0">
    <w:p w:rsidR="00BC18CF" w:rsidRDefault="00BC18CF" w:rsidP="00BC1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8CF" w:rsidRDefault="00BC18CF" w:rsidP="00BC18CF">
      <w:pPr>
        <w:spacing w:after="0" w:line="240" w:lineRule="auto"/>
      </w:pPr>
      <w:r>
        <w:separator/>
      </w:r>
    </w:p>
  </w:footnote>
  <w:footnote w:type="continuationSeparator" w:id="0">
    <w:p w:rsidR="00BC18CF" w:rsidRDefault="00BC18CF" w:rsidP="00BC1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CF" w:rsidRDefault="00BC18CF" w:rsidP="00BC18CF">
    <w:pPr>
      <w:pStyle w:val="Header"/>
      <w:jc w:val="center"/>
    </w:pPr>
    <w:r>
      <w:rPr>
        <w:noProof/>
      </w:rPr>
      <w:drawing>
        <wp:inline distT="0" distB="0" distL="0" distR="0" wp14:anchorId="217F94B7" wp14:editId="367902FA">
          <wp:extent cx="790575" cy="1233985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a logo vert hi-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651" cy="1235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18CF" w:rsidRDefault="00BC1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5F08"/>
    <w:multiLevelType w:val="hybridMultilevel"/>
    <w:tmpl w:val="E338A0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C75EA"/>
    <w:multiLevelType w:val="hybridMultilevel"/>
    <w:tmpl w:val="EE4C9C42"/>
    <w:lvl w:ilvl="0" w:tplc="86BEA9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02"/>
    <w:rsid w:val="00177DF8"/>
    <w:rsid w:val="001B6BA7"/>
    <w:rsid w:val="00351B02"/>
    <w:rsid w:val="00785474"/>
    <w:rsid w:val="007932B0"/>
    <w:rsid w:val="00A037C7"/>
    <w:rsid w:val="00AE6987"/>
    <w:rsid w:val="00BC18CF"/>
    <w:rsid w:val="00D8723C"/>
    <w:rsid w:val="00F06A2E"/>
    <w:rsid w:val="00F7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B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CF"/>
  </w:style>
  <w:style w:type="paragraph" w:styleId="Footer">
    <w:name w:val="footer"/>
    <w:basedOn w:val="Normal"/>
    <w:link w:val="FooterChar"/>
    <w:uiPriority w:val="99"/>
    <w:unhideWhenUsed/>
    <w:rsid w:val="00BC1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CF"/>
  </w:style>
  <w:style w:type="paragraph" w:styleId="BalloonText">
    <w:name w:val="Balloon Text"/>
    <w:basedOn w:val="Normal"/>
    <w:link w:val="BalloonTextChar"/>
    <w:uiPriority w:val="99"/>
    <w:semiHidden/>
    <w:unhideWhenUsed/>
    <w:rsid w:val="00BC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6B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B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1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CF"/>
  </w:style>
  <w:style w:type="paragraph" w:styleId="Footer">
    <w:name w:val="footer"/>
    <w:basedOn w:val="Normal"/>
    <w:link w:val="FooterChar"/>
    <w:uiPriority w:val="99"/>
    <w:unhideWhenUsed/>
    <w:rsid w:val="00BC1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CF"/>
  </w:style>
  <w:style w:type="paragraph" w:styleId="BalloonText">
    <w:name w:val="Balloon Text"/>
    <w:basedOn w:val="Normal"/>
    <w:link w:val="BalloonTextChar"/>
    <w:uiPriority w:val="99"/>
    <w:semiHidden/>
    <w:unhideWhenUsed/>
    <w:rsid w:val="00BC1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C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6B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DeVito</dc:creator>
  <cp:lastModifiedBy>Karlstrand, Kelsey</cp:lastModifiedBy>
  <cp:revision>2</cp:revision>
  <dcterms:created xsi:type="dcterms:W3CDTF">2017-03-24T14:44:00Z</dcterms:created>
  <dcterms:modified xsi:type="dcterms:W3CDTF">2017-03-24T14:44:00Z</dcterms:modified>
</cp:coreProperties>
</file>